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05E19" w14:textId="77777777" w:rsidR="00196302" w:rsidRDefault="00196302" w:rsidP="00196302">
      <w:pPr>
        <w:jc w:val="center"/>
        <w:rPr>
          <w:b/>
        </w:rPr>
      </w:pPr>
      <w:smartTag w:uri="urn:schemas-microsoft-com:office:smarttags" w:element="place">
        <w:smartTag w:uri="urn:schemas-microsoft-com:office:smarttags" w:element="PlaceName">
          <w:r>
            <w:rPr>
              <w:b/>
            </w:rPr>
            <w:t>CARNEYS</w:t>
          </w:r>
        </w:smartTag>
        <w:r>
          <w:rPr>
            <w:b/>
          </w:rPr>
          <w:t xml:space="preserve"> </w:t>
        </w:r>
        <w:smartTag w:uri="urn:schemas-microsoft-com:office:smarttags" w:element="PlaceType">
          <w:r>
            <w:rPr>
              <w:b/>
            </w:rPr>
            <w:t>POINT</w:t>
          </w:r>
        </w:smartTag>
        <w:r>
          <w:rPr>
            <w:b/>
          </w:rPr>
          <w:t xml:space="preserve"> </w:t>
        </w:r>
        <w:smartTag w:uri="urn:schemas-microsoft-com:office:smarttags" w:element="PlaceType">
          <w:r>
            <w:rPr>
              <w:b/>
            </w:rPr>
            <w:t>TOWNSHIP</w:t>
          </w:r>
        </w:smartTag>
      </w:smartTag>
      <w:r>
        <w:rPr>
          <w:b/>
        </w:rPr>
        <w:t xml:space="preserve"> SEWERAGE AUTHORITY</w:t>
      </w:r>
    </w:p>
    <w:p w14:paraId="2236A1DA" w14:textId="77777777" w:rsidR="00196302" w:rsidRDefault="00196302" w:rsidP="00196302">
      <w:pPr>
        <w:jc w:val="center"/>
        <w:rPr>
          <w:b/>
        </w:rPr>
      </w:pPr>
    </w:p>
    <w:p w14:paraId="24EBE796" w14:textId="207F157A" w:rsidR="00196302" w:rsidRDefault="00196302" w:rsidP="00196302">
      <w:pPr>
        <w:jc w:val="center"/>
        <w:rPr>
          <w:b/>
        </w:rPr>
      </w:pPr>
      <w:r>
        <w:rPr>
          <w:b/>
        </w:rPr>
        <w:t>RESOLUTION 2019-</w:t>
      </w:r>
      <w:r w:rsidR="00932016">
        <w:rPr>
          <w:b/>
        </w:rPr>
        <w:t>30</w:t>
      </w:r>
    </w:p>
    <w:p w14:paraId="09203299" w14:textId="77777777" w:rsidR="00196302" w:rsidRDefault="00196302" w:rsidP="00196302">
      <w:pPr>
        <w:jc w:val="center"/>
        <w:rPr>
          <w:b/>
        </w:rPr>
      </w:pPr>
    </w:p>
    <w:p w14:paraId="3341C78A" w14:textId="77777777" w:rsidR="00196302" w:rsidRDefault="00196302" w:rsidP="00196302">
      <w:pPr>
        <w:jc w:val="center"/>
        <w:rPr>
          <w:b/>
        </w:rPr>
      </w:pPr>
      <w:r>
        <w:rPr>
          <w:b/>
        </w:rPr>
        <w:t>RESOLUTION AUTHORIZING SEWER CAPACITY AGREEMENT</w:t>
      </w:r>
    </w:p>
    <w:p w14:paraId="7D90B632" w14:textId="77777777" w:rsidR="00196302" w:rsidRDefault="00196302" w:rsidP="00196302">
      <w:pPr>
        <w:jc w:val="center"/>
        <w:rPr>
          <w:b/>
        </w:rPr>
      </w:pPr>
    </w:p>
    <w:p w14:paraId="33AA9DCB" w14:textId="77777777" w:rsidR="00196302" w:rsidRDefault="00196302" w:rsidP="00196302">
      <w:pPr>
        <w:pStyle w:val="5Double"/>
        <w:rPr>
          <w:color w:val="000000"/>
        </w:rPr>
      </w:pPr>
      <w:r>
        <w:t>WHEREAS, the Carneys Point Sewerage Authority (the “Authority”) provides sanitary sewer service to portions of Carneys Point Township</w:t>
      </w:r>
      <w:r>
        <w:rPr>
          <w:color w:val="000000"/>
        </w:rPr>
        <w:t xml:space="preserve"> located in Salem County, New Jersey;</w:t>
      </w:r>
    </w:p>
    <w:p w14:paraId="33743184" w14:textId="77777777" w:rsidR="00196302" w:rsidRDefault="00196302" w:rsidP="00196302">
      <w:pPr>
        <w:pStyle w:val="5Double"/>
      </w:pPr>
      <w:r>
        <w:t>WHEREAS, Harding Hwy, LLC (“Harding”) is the contract purchaser of 41.27</w:t>
      </w:r>
      <w:r w:rsidRPr="002072E6">
        <w:t xml:space="preserve"> +/- acres </w:t>
      </w:r>
      <w:r>
        <w:t xml:space="preserve">of land located </w:t>
      </w:r>
      <w:r w:rsidRPr="002072E6">
        <w:t xml:space="preserve">adjacent to </w:t>
      </w:r>
      <w:r>
        <w:t>N.J.S.H Route 48 (Harding Highway)</w:t>
      </w:r>
      <w:r w:rsidRPr="002072E6">
        <w:t xml:space="preserve"> </w:t>
      </w:r>
      <w:r>
        <w:t>in Carneys Point Township, Salem County, New Jersey, and more particularly known as Block 250, Lot 3 on the Official Carneys Point Township Tax Maps (the “Property”);</w:t>
      </w:r>
    </w:p>
    <w:p w14:paraId="0B9C5459" w14:textId="77777777" w:rsidR="00196302" w:rsidRDefault="00196302" w:rsidP="00196302">
      <w:pPr>
        <w:pStyle w:val="5Double"/>
      </w:pPr>
      <w:r>
        <w:t>WHEREAS, Harding proposes the development of the Harding Highway</w:t>
      </w:r>
      <w:r w:rsidRPr="002072E6">
        <w:t xml:space="preserve"> Distribution Center</w:t>
      </w:r>
      <w:r>
        <w:t xml:space="preserve"> on the Property that will consist of a</w:t>
      </w:r>
      <w:r w:rsidRPr="008708BA">
        <w:t xml:space="preserve"> </w:t>
      </w:r>
      <w:r>
        <w:t>400,535</w:t>
      </w:r>
      <w:r w:rsidRPr="002072E6">
        <w:t xml:space="preserve"> </w:t>
      </w:r>
      <w:r w:rsidRPr="008708BA">
        <w:t>+/- square foot warehouse / distribution</w:t>
      </w:r>
      <w:r>
        <w:t xml:space="preserve"> building together</w:t>
      </w:r>
      <w:r w:rsidRPr="008708BA">
        <w:t xml:space="preserve"> with </w:t>
      </w:r>
      <w:r>
        <w:t xml:space="preserve">270 +/- passenger vehicle parking spaces, 78 +/- loading docks </w:t>
      </w:r>
      <w:r w:rsidRPr="008708BA">
        <w:t xml:space="preserve">and related site improvements </w:t>
      </w:r>
      <w:r>
        <w:t>on the Property (the “Project”);</w:t>
      </w:r>
    </w:p>
    <w:p w14:paraId="075C8113" w14:textId="77777777" w:rsidR="00196302" w:rsidRDefault="00196302" w:rsidP="00196302">
      <w:pPr>
        <w:pStyle w:val="5Double"/>
      </w:pPr>
      <w:r>
        <w:t>WHEREAS, Planning Board for</w:t>
      </w:r>
      <w:r w:rsidRPr="00E64524">
        <w:t xml:space="preserve"> the Township of </w:t>
      </w:r>
      <w:r>
        <w:t>Carneys Point</w:t>
      </w:r>
      <w:r w:rsidRPr="00E64524">
        <w:t xml:space="preserve"> on </w:t>
      </w:r>
      <w:r>
        <w:t xml:space="preserve">August 13, 2019, granted </w:t>
      </w:r>
      <w:r w:rsidRPr="008708BA">
        <w:t>Preliminary</w:t>
      </w:r>
      <w:r>
        <w:t xml:space="preserve"> Major Site Plan Approval, </w:t>
      </w:r>
      <w:r w:rsidRPr="008708BA">
        <w:t>Final Major Site Plan</w:t>
      </w:r>
      <w:r>
        <w:t xml:space="preserve"> Approval and Bulk Variance Approval, and, on September 10, 2019, adopted Resolution No. 2019 – 13 memorializing those Approvals, all involving the development of the Project;</w:t>
      </w:r>
    </w:p>
    <w:p w14:paraId="02D065DC" w14:textId="77777777" w:rsidR="00196302" w:rsidRDefault="00196302" w:rsidP="00196302">
      <w:pPr>
        <w:pStyle w:val="5Double"/>
      </w:pPr>
      <w:r>
        <w:t>WHEREAS, the Project can generate up to 7,500 gallons per day of sanitary sewer wastewater;</w:t>
      </w:r>
    </w:p>
    <w:p w14:paraId="0FE065FE" w14:textId="77777777" w:rsidR="00196302" w:rsidRDefault="00196302" w:rsidP="00196302">
      <w:pPr>
        <w:pStyle w:val="5Double"/>
      </w:pPr>
      <w:r>
        <w:t>WHEREAS, Harding desires to acquire from the Authority 37.5 service units of sanitary sewer capacity (7500 gallons / 200 gallons per service unit = 37.5 service units) in order to provide adequate sanitary sewer service for the Project;</w:t>
      </w:r>
    </w:p>
    <w:p w14:paraId="2EB5762D" w14:textId="77777777" w:rsidR="00196302" w:rsidRDefault="00196302" w:rsidP="00196302">
      <w:pPr>
        <w:pStyle w:val="5Double"/>
      </w:pPr>
      <w:r>
        <w:lastRenderedPageBreak/>
        <w:t>WHEREAS, the Authority presently has available capacity to serve the Project, but the available capacity is limited;</w:t>
      </w:r>
    </w:p>
    <w:p w14:paraId="02836FF9" w14:textId="77777777" w:rsidR="00196302" w:rsidRDefault="00196302" w:rsidP="00196302">
      <w:pPr>
        <w:pStyle w:val="5Double"/>
      </w:pPr>
      <w:r>
        <w:t>WHEREAS, the Authority will agree to provide Harding with 37.5 service units of sanitary sewer capacity, pending receipt of all local and state permits and approvals; and</w:t>
      </w:r>
    </w:p>
    <w:p w14:paraId="076B4BD9" w14:textId="77777777" w:rsidR="00196302" w:rsidRDefault="00196302" w:rsidP="00196302">
      <w:pPr>
        <w:pStyle w:val="5Double"/>
      </w:pPr>
      <w:r>
        <w:t>WHEREAS, Harding desires to reserve 37.5 service units of capacity for utilization by the Project on the Property, and the Authority is willing to reserve that capacity for Harding, all of which shall be in accordance with the terms and conditions of this Agreement.</w:t>
      </w:r>
    </w:p>
    <w:p w14:paraId="3A4973A4" w14:textId="77777777" w:rsidR="00196302" w:rsidRDefault="00196302" w:rsidP="00196302">
      <w:pPr>
        <w:pStyle w:val="5Double"/>
      </w:pPr>
      <w:r>
        <w:t>WHEREAS, the Authority has reviewed the Sewer Capacity Reservation Agreement and has found it to be satisfactory.</w:t>
      </w:r>
    </w:p>
    <w:p w14:paraId="2EE620B4" w14:textId="77777777" w:rsidR="00196302" w:rsidRPr="00B719E7" w:rsidRDefault="00196302" w:rsidP="00196302">
      <w:r w:rsidRPr="00B719E7">
        <w:tab/>
      </w:r>
    </w:p>
    <w:p w14:paraId="4D81648B" w14:textId="77777777" w:rsidR="00196302" w:rsidRPr="00B719E7" w:rsidRDefault="00196302" w:rsidP="00196302">
      <w:pPr>
        <w:spacing w:line="480" w:lineRule="auto"/>
        <w:ind w:firstLine="720"/>
      </w:pPr>
      <w:r w:rsidRPr="00B719E7">
        <w:t>NOW BE IT THEREFORE RESOLVED</w:t>
      </w:r>
      <w:r>
        <w:t>,</w:t>
      </w:r>
      <w:r w:rsidRPr="00B719E7">
        <w:t xml:space="preserve"> that the </w:t>
      </w:r>
      <w:r>
        <w:t xml:space="preserve">above mentioned Sewer Capacity Reservation Agreement is hereby approved and the Chairman is authorized to execute the Agreement on behalf of the Authority. </w:t>
      </w:r>
    </w:p>
    <w:p w14:paraId="77FB0973" w14:textId="77777777" w:rsidR="00196302" w:rsidRDefault="00196302" w:rsidP="00196302"/>
    <w:p w14:paraId="74A682A0" w14:textId="77777777" w:rsidR="00196302" w:rsidRDefault="00196302" w:rsidP="00196302"/>
    <w:p w14:paraId="32EE2C16" w14:textId="77777777" w:rsidR="00196302" w:rsidRPr="00D17F91" w:rsidRDefault="00196302" w:rsidP="00196302">
      <w:pPr>
        <w:ind w:left="2880" w:firstLine="720"/>
      </w:pPr>
      <w:r w:rsidRPr="00D17F91">
        <w:t>______________________________</w:t>
      </w:r>
    </w:p>
    <w:p w14:paraId="761E1A7C" w14:textId="77777777" w:rsidR="00196302" w:rsidRPr="00D17F91" w:rsidRDefault="00196302" w:rsidP="00196302">
      <w:r>
        <w:tab/>
      </w:r>
      <w:r>
        <w:tab/>
      </w:r>
      <w:r>
        <w:tab/>
      </w:r>
      <w:r>
        <w:tab/>
      </w:r>
      <w:r>
        <w:tab/>
      </w:r>
      <w:r w:rsidRPr="00D17F91">
        <w:t xml:space="preserve">Joseph </w:t>
      </w:r>
      <w:r>
        <w:t xml:space="preserve">F. </w:t>
      </w:r>
      <w:r w:rsidRPr="00D17F91">
        <w:t>Racite, Authority Secretary</w:t>
      </w:r>
    </w:p>
    <w:p w14:paraId="7BEB06B9" w14:textId="77777777" w:rsidR="00196302" w:rsidRPr="00D17F91" w:rsidRDefault="00196302" w:rsidP="00196302">
      <w:pPr>
        <w:jc w:val="right"/>
      </w:pPr>
    </w:p>
    <w:p w14:paraId="026DD4D5" w14:textId="77777777" w:rsidR="00196302" w:rsidRDefault="00196302" w:rsidP="00196302">
      <w:pPr>
        <w:ind w:left="2880" w:firstLine="720"/>
      </w:pPr>
      <w:r>
        <w:t xml:space="preserve">        Date: October 15, 2019</w:t>
      </w:r>
    </w:p>
    <w:p w14:paraId="4A8A98F7" w14:textId="77777777" w:rsidR="00196302" w:rsidRDefault="00196302" w:rsidP="00196302">
      <w:pPr>
        <w:ind w:left="2880" w:firstLine="720"/>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94"/>
        <w:gridCol w:w="1242"/>
        <w:gridCol w:w="1368"/>
        <w:gridCol w:w="864"/>
        <w:gridCol w:w="864"/>
        <w:gridCol w:w="1368"/>
        <w:gridCol w:w="2065"/>
      </w:tblGrid>
      <w:tr w:rsidR="00196302" w:rsidRPr="00E812BA" w14:paraId="75C2EA42" w14:textId="77777777" w:rsidTr="008E5297">
        <w:trPr>
          <w:trHeight w:val="503"/>
          <w:jc w:val="center"/>
        </w:trPr>
        <w:tc>
          <w:tcPr>
            <w:tcW w:w="1494" w:type="dxa"/>
            <w:tcBorders>
              <w:top w:val="single" w:sz="4" w:space="0" w:color="auto"/>
              <w:left w:val="single" w:sz="4" w:space="0" w:color="auto"/>
              <w:bottom w:val="single" w:sz="4" w:space="0" w:color="auto"/>
              <w:right w:val="single" w:sz="4" w:space="0" w:color="auto"/>
            </w:tcBorders>
            <w:vAlign w:val="center"/>
            <w:hideMark/>
          </w:tcPr>
          <w:p w14:paraId="421B0E4E" w14:textId="77777777" w:rsidR="00196302" w:rsidRPr="00E812BA" w:rsidRDefault="00196302" w:rsidP="008E5297">
            <w:pPr>
              <w:jc w:val="center"/>
              <w:rPr>
                <w:spacing w:val="-2"/>
                <w:szCs w:val="22"/>
              </w:rPr>
            </w:pPr>
            <w:r w:rsidRPr="00E812BA">
              <w:rPr>
                <w:spacing w:val="-2"/>
                <w:szCs w:val="22"/>
              </w:rPr>
              <w:t>Committee</w:t>
            </w:r>
          </w:p>
        </w:tc>
        <w:tc>
          <w:tcPr>
            <w:tcW w:w="1242" w:type="dxa"/>
            <w:tcBorders>
              <w:top w:val="single" w:sz="4" w:space="0" w:color="auto"/>
              <w:left w:val="single" w:sz="4" w:space="0" w:color="auto"/>
              <w:bottom w:val="single" w:sz="4" w:space="0" w:color="auto"/>
              <w:right w:val="single" w:sz="4" w:space="0" w:color="auto"/>
            </w:tcBorders>
            <w:vAlign w:val="center"/>
            <w:hideMark/>
          </w:tcPr>
          <w:p w14:paraId="23009743" w14:textId="77777777" w:rsidR="00196302" w:rsidRPr="00E812BA" w:rsidRDefault="00196302" w:rsidP="008E5297">
            <w:pPr>
              <w:jc w:val="center"/>
              <w:rPr>
                <w:spacing w:val="-2"/>
                <w:szCs w:val="22"/>
              </w:rPr>
            </w:pPr>
            <w:r w:rsidRPr="00E812BA">
              <w:rPr>
                <w:spacing w:val="-2"/>
                <w:szCs w:val="22"/>
              </w:rPr>
              <w:t>Moved</w:t>
            </w:r>
          </w:p>
        </w:tc>
        <w:tc>
          <w:tcPr>
            <w:tcW w:w="1368" w:type="dxa"/>
            <w:tcBorders>
              <w:top w:val="single" w:sz="4" w:space="0" w:color="auto"/>
              <w:left w:val="single" w:sz="4" w:space="0" w:color="auto"/>
              <w:bottom w:val="single" w:sz="4" w:space="0" w:color="auto"/>
              <w:right w:val="single" w:sz="4" w:space="0" w:color="auto"/>
            </w:tcBorders>
            <w:vAlign w:val="center"/>
            <w:hideMark/>
          </w:tcPr>
          <w:p w14:paraId="68B79F68" w14:textId="77777777" w:rsidR="00196302" w:rsidRPr="00E812BA" w:rsidRDefault="00196302" w:rsidP="008E5297">
            <w:pPr>
              <w:jc w:val="center"/>
              <w:rPr>
                <w:spacing w:val="-2"/>
                <w:szCs w:val="22"/>
              </w:rPr>
            </w:pPr>
            <w:r w:rsidRPr="00E812BA">
              <w:rPr>
                <w:spacing w:val="-2"/>
                <w:szCs w:val="22"/>
              </w:rPr>
              <w:t>Seconded</w:t>
            </w:r>
          </w:p>
        </w:tc>
        <w:tc>
          <w:tcPr>
            <w:tcW w:w="864" w:type="dxa"/>
            <w:tcBorders>
              <w:top w:val="single" w:sz="4" w:space="0" w:color="auto"/>
              <w:left w:val="single" w:sz="4" w:space="0" w:color="auto"/>
              <w:bottom w:val="single" w:sz="4" w:space="0" w:color="auto"/>
              <w:right w:val="single" w:sz="4" w:space="0" w:color="auto"/>
            </w:tcBorders>
            <w:vAlign w:val="center"/>
            <w:hideMark/>
          </w:tcPr>
          <w:p w14:paraId="676B5037" w14:textId="77777777" w:rsidR="00196302" w:rsidRPr="00E812BA" w:rsidRDefault="00196302" w:rsidP="008E5297">
            <w:pPr>
              <w:jc w:val="center"/>
              <w:rPr>
                <w:spacing w:val="-2"/>
                <w:szCs w:val="22"/>
              </w:rPr>
            </w:pPr>
            <w:r w:rsidRPr="00E812BA">
              <w:rPr>
                <w:spacing w:val="-2"/>
                <w:szCs w:val="22"/>
              </w:rPr>
              <w:t>Y</w:t>
            </w:r>
          </w:p>
        </w:tc>
        <w:tc>
          <w:tcPr>
            <w:tcW w:w="864" w:type="dxa"/>
            <w:tcBorders>
              <w:top w:val="single" w:sz="4" w:space="0" w:color="auto"/>
              <w:left w:val="single" w:sz="4" w:space="0" w:color="auto"/>
              <w:bottom w:val="single" w:sz="4" w:space="0" w:color="auto"/>
              <w:right w:val="single" w:sz="4" w:space="0" w:color="auto"/>
            </w:tcBorders>
            <w:vAlign w:val="center"/>
            <w:hideMark/>
          </w:tcPr>
          <w:p w14:paraId="1AF13C5A" w14:textId="77777777" w:rsidR="00196302" w:rsidRPr="00E812BA" w:rsidRDefault="00196302" w:rsidP="008E5297">
            <w:pPr>
              <w:jc w:val="center"/>
              <w:rPr>
                <w:spacing w:val="-2"/>
                <w:szCs w:val="22"/>
              </w:rPr>
            </w:pPr>
            <w:r w:rsidRPr="00E812BA">
              <w:rPr>
                <w:spacing w:val="-2"/>
                <w:szCs w:val="22"/>
              </w:rPr>
              <w:t>N</w:t>
            </w:r>
          </w:p>
        </w:tc>
        <w:tc>
          <w:tcPr>
            <w:tcW w:w="1368" w:type="dxa"/>
            <w:tcBorders>
              <w:top w:val="single" w:sz="4" w:space="0" w:color="auto"/>
              <w:left w:val="single" w:sz="4" w:space="0" w:color="auto"/>
              <w:bottom w:val="single" w:sz="4" w:space="0" w:color="auto"/>
              <w:right w:val="single" w:sz="4" w:space="0" w:color="auto"/>
            </w:tcBorders>
            <w:vAlign w:val="center"/>
            <w:hideMark/>
          </w:tcPr>
          <w:p w14:paraId="33A51187" w14:textId="77777777" w:rsidR="00196302" w:rsidRPr="00E812BA" w:rsidRDefault="00196302" w:rsidP="008E5297">
            <w:pPr>
              <w:jc w:val="center"/>
              <w:rPr>
                <w:spacing w:val="-2"/>
                <w:szCs w:val="22"/>
              </w:rPr>
            </w:pPr>
            <w:r w:rsidRPr="00E812BA">
              <w:rPr>
                <w:spacing w:val="-2"/>
                <w:szCs w:val="22"/>
              </w:rPr>
              <w:t>Abstain</w:t>
            </w:r>
          </w:p>
        </w:tc>
        <w:tc>
          <w:tcPr>
            <w:tcW w:w="2065" w:type="dxa"/>
            <w:tcBorders>
              <w:top w:val="single" w:sz="4" w:space="0" w:color="auto"/>
              <w:left w:val="single" w:sz="4" w:space="0" w:color="auto"/>
              <w:bottom w:val="single" w:sz="4" w:space="0" w:color="auto"/>
              <w:right w:val="single" w:sz="4" w:space="0" w:color="auto"/>
            </w:tcBorders>
            <w:vAlign w:val="center"/>
            <w:hideMark/>
          </w:tcPr>
          <w:p w14:paraId="5E9E30CC" w14:textId="77777777" w:rsidR="00196302" w:rsidRPr="00E812BA" w:rsidRDefault="00196302" w:rsidP="008E5297">
            <w:pPr>
              <w:jc w:val="center"/>
              <w:rPr>
                <w:spacing w:val="-2"/>
                <w:szCs w:val="22"/>
              </w:rPr>
            </w:pPr>
            <w:r w:rsidRPr="00E812BA">
              <w:rPr>
                <w:spacing w:val="-2"/>
                <w:szCs w:val="22"/>
              </w:rPr>
              <w:t>Absent</w:t>
            </w:r>
          </w:p>
        </w:tc>
      </w:tr>
      <w:tr w:rsidR="00196302" w:rsidRPr="00E812BA" w14:paraId="661E6C4D" w14:textId="77777777" w:rsidTr="008E5297">
        <w:trPr>
          <w:trHeight w:val="539"/>
          <w:jc w:val="center"/>
        </w:trPr>
        <w:tc>
          <w:tcPr>
            <w:tcW w:w="1494" w:type="dxa"/>
            <w:tcBorders>
              <w:top w:val="single" w:sz="4" w:space="0" w:color="auto"/>
              <w:left w:val="single" w:sz="4" w:space="0" w:color="auto"/>
              <w:bottom w:val="single" w:sz="4" w:space="0" w:color="auto"/>
              <w:right w:val="single" w:sz="4" w:space="0" w:color="auto"/>
            </w:tcBorders>
            <w:vAlign w:val="bottom"/>
            <w:hideMark/>
          </w:tcPr>
          <w:p w14:paraId="51A1D23F" w14:textId="77777777" w:rsidR="00196302" w:rsidRPr="00E812BA" w:rsidRDefault="00196302" w:rsidP="008E5297">
            <w:pPr>
              <w:jc w:val="center"/>
              <w:rPr>
                <w:spacing w:val="-2"/>
                <w:szCs w:val="22"/>
              </w:rPr>
            </w:pPr>
            <w:r w:rsidRPr="00E812BA">
              <w:rPr>
                <w:spacing w:val="-2"/>
                <w:szCs w:val="22"/>
              </w:rPr>
              <w:t>Dr. Racite</w:t>
            </w:r>
          </w:p>
        </w:tc>
        <w:tc>
          <w:tcPr>
            <w:tcW w:w="1242" w:type="dxa"/>
            <w:tcBorders>
              <w:top w:val="single" w:sz="4" w:space="0" w:color="auto"/>
              <w:left w:val="single" w:sz="4" w:space="0" w:color="auto"/>
              <w:bottom w:val="single" w:sz="4" w:space="0" w:color="auto"/>
              <w:right w:val="single" w:sz="4" w:space="0" w:color="auto"/>
            </w:tcBorders>
          </w:tcPr>
          <w:p w14:paraId="480BA6DC" w14:textId="77777777" w:rsidR="00196302" w:rsidRPr="00E812BA" w:rsidRDefault="00196302" w:rsidP="008E5297">
            <w:pPr>
              <w:rPr>
                <w:spacing w:val="-2"/>
                <w:szCs w:val="22"/>
              </w:rPr>
            </w:pPr>
          </w:p>
        </w:tc>
        <w:tc>
          <w:tcPr>
            <w:tcW w:w="1368" w:type="dxa"/>
            <w:tcBorders>
              <w:top w:val="single" w:sz="4" w:space="0" w:color="auto"/>
              <w:left w:val="single" w:sz="4" w:space="0" w:color="auto"/>
              <w:bottom w:val="single" w:sz="4" w:space="0" w:color="auto"/>
              <w:right w:val="single" w:sz="4" w:space="0" w:color="auto"/>
            </w:tcBorders>
            <w:vAlign w:val="center"/>
          </w:tcPr>
          <w:p w14:paraId="020D15F3" w14:textId="77777777" w:rsidR="00196302" w:rsidRPr="00E812BA" w:rsidRDefault="00196302" w:rsidP="008E5297">
            <w:pPr>
              <w:jc w:val="center"/>
              <w:rPr>
                <w:spacing w:val="-2"/>
                <w:szCs w:val="22"/>
              </w:rPr>
            </w:pPr>
          </w:p>
        </w:tc>
        <w:tc>
          <w:tcPr>
            <w:tcW w:w="864" w:type="dxa"/>
            <w:tcBorders>
              <w:top w:val="single" w:sz="4" w:space="0" w:color="auto"/>
              <w:left w:val="single" w:sz="4" w:space="0" w:color="auto"/>
              <w:bottom w:val="single" w:sz="4" w:space="0" w:color="auto"/>
              <w:right w:val="single" w:sz="4" w:space="0" w:color="auto"/>
            </w:tcBorders>
            <w:vAlign w:val="center"/>
          </w:tcPr>
          <w:p w14:paraId="4B0FBE74" w14:textId="6C91BBFE" w:rsidR="00196302" w:rsidRPr="00E812BA" w:rsidRDefault="00623D68" w:rsidP="008E5297">
            <w:pPr>
              <w:jc w:val="center"/>
              <w:rPr>
                <w:spacing w:val="-2"/>
                <w:szCs w:val="22"/>
              </w:rPr>
            </w:pPr>
            <w:r>
              <w:rPr>
                <w:spacing w:val="-2"/>
                <w:szCs w:val="22"/>
              </w:rPr>
              <w:t>X</w:t>
            </w:r>
          </w:p>
        </w:tc>
        <w:tc>
          <w:tcPr>
            <w:tcW w:w="864" w:type="dxa"/>
            <w:tcBorders>
              <w:top w:val="single" w:sz="4" w:space="0" w:color="auto"/>
              <w:left w:val="single" w:sz="4" w:space="0" w:color="auto"/>
              <w:bottom w:val="single" w:sz="4" w:space="0" w:color="auto"/>
              <w:right w:val="single" w:sz="4" w:space="0" w:color="auto"/>
            </w:tcBorders>
          </w:tcPr>
          <w:p w14:paraId="360A444E" w14:textId="77777777" w:rsidR="00196302" w:rsidRPr="00E812BA" w:rsidRDefault="00196302" w:rsidP="008E5297">
            <w:pPr>
              <w:rPr>
                <w:spacing w:val="-2"/>
                <w:szCs w:val="22"/>
              </w:rPr>
            </w:pPr>
          </w:p>
        </w:tc>
        <w:tc>
          <w:tcPr>
            <w:tcW w:w="1368" w:type="dxa"/>
            <w:tcBorders>
              <w:top w:val="single" w:sz="4" w:space="0" w:color="auto"/>
              <w:left w:val="single" w:sz="4" w:space="0" w:color="auto"/>
              <w:bottom w:val="single" w:sz="4" w:space="0" w:color="auto"/>
              <w:right w:val="single" w:sz="4" w:space="0" w:color="auto"/>
            </w:tcBorders>
          </w:tcPr>
          <w:p w14:paraId="42EB3ED9" w14:textId="77777777" w:rsidR="00196302" w:rsidRPr="00E812BA" w:rsidRDefault="00196302" w:rsidP="008E5297">
            <w:pPr>
              <w:rPr>
                <w:spacing w:val="-2"/>
                <w:szCs w:val="22"/>
              </w:rPr>
            </w:pPr>
          </w:p>
          <w:p w14:paraId="55D6F4DB" w14:textId="77777777" w:rsidR="00196302" w:rsidRPr="00E812BA" w:rsidRDefault="00196302" w:rsidP="008E5297">
            <w:pPr>
              <w:jc w:val="center"/>
              <w:rPr>
                <w:spacing w:val="-2"/>
                <w:szCs w:val="22"/>
              </w:rPr>
            </w:pPr>
          </w:p>
        </w:tc>
        <w:tc>
          <w:tcPr>
            <w:tcW w:w="2065" w:type="dxa"/>
            <w:tcBorders>
              <w:top w:val="single" w:sz="4" w:space="0" w:color="auto"/>
              <w:left w:val="single" w:sz="4" w:space="0" w:color="auto"/>
              <w:bottom w:val="single" w:sz="4" w:space="0" w:color="auto"/>
              <w:right w:val="single" w:sz="4" w:space="0" w:color="auto"/>
            </w:tcBorders>
          </w:tcPr>
          <w:p w14:paraId="327C5039" w14:textId="77777777" w:rsidR="00196302" w:rsidRPr="00E812BA" w:rsidRDefault="00196302" w:rsidP="008E5297">
            <w:pPr>
              <w:ind w:firstLine="697"/>
              <w:rPr>
                <w:spacing w:val="-2"/>
                <w:szCs w:val="22"/>
              </w:rPr>
            </w:pPr>
          </w:p>
        </w:tc>
      </w:tr>
      <w:tr w:rsidR="00196302" w:rsidRPr="00E812BA" w14:paraId="5A4C5294" w14:textId="77777777" w:rsidTr="008E5297">
        <w:trPr>
          <w:trHeight w:val="576"/>
          <w:jc w:val="center"/>
        </w:trPr>
        <w:tc>
          <w:tcPr>
            <w:tcW w:w="1494" w:type="dxa"/>
            <w:tcBorders>
              <w:top w:val="single" w:sz="4" w:space="0" w:color="auto"/>
              <w:left w:val="single" w:sz="4" w:space="0" w:color="auto"/>
              <w:bottom w:val="single" w:sz="4" w:space="0" w:color="auto"/>
              <w:right w:val="single" w:sz="4" w:space="0" w:color="auto"/>
            </w:tcBorders>
            <w:vAlign w:val="bottom"/>
            <w:hideMark/>
          </w:tcPr>
          <w:p w14:paraId="382DBEC2" w14:textId="77777777" w:rsidR="00196302" w:rsidRPr="00E812BA" w:rsidRDefault="00196302" w:rsidP="008E5297">
            <w:pPr>
              <w:jc w:val="center"/>
              <w:rPr>
                <w:spacing w:val="-2"/>
                <w:szCs w:val="22"/>
              </w:rPr>
            </w:pPr>
            <w:r w:rsidRPr="00E812BA">
              <w:rPr>
                <w:spacing w:val="-2"/>
                <w:szCs w:val="22"/>
              </w:rPr>
              <w:t>Mr. Pelura</w:t>
            </w:r>
          </w:p>
        </w:tc>
        <w:tc>
          <w:tcPr>
            <w:tcW w:w="1242" w:type="dxa"/>
            <w:tcBorders>
              <w:top w:val="single" w:sz="4" w:space="0" w:color="auto"/>
              <w:left w:val="single" w:sz="4" w:space="0" w:color="auto"/>
              <w:bottom w:val="single" w:sz="4" w:space="0" w:color="auto"/>
              <w:right w:val="single" w:sz="4" w:space="0" w:color="auto"/>
            </w:tcBorders>
            <w:vAlign w:val="bottom"/>
          </w:tcPr>
          <w:p w14:paraId="4DFBEAD2" w14:textId="63ACCD50" w:rsidR="00196302" w:rsidRPr="00E812BA" w:rsidRDefault="00623D68" w:rsidP="008E5297">
            <w:pPr>
              <w:jc w:val="center"/>
              <w:rPr>
                <w:spacing w:val="-2"/>
                <w:szCs w:val="22"/>
              </w:rPr>
            </w:pPr>
            <w:r>
              <w:rPr>
                <w:spacing w:val="-2"/>
                <w:szCs w:val="22"/>
              </w:rPr>
              <w:t>X</w:t>
            </w:r>
          </w:p>
        </w:tc>
        <w:tc>
          <w:tcPr>
            <w:tcW w:w="1368" w:type="dxa"/>
            <w:tcBorders>
              <w:top w:val="single" w:sz="4" w:space="0" w:color="auto"/>
              <w:left w:val="single" w:sz="4" w:space="0" w:color="auto"/>
              <w:bottom w:val="single" w:sz="4" w:space="0" w:color="auto"/>
              <w:right w:val="single" w:sz="4" w:space="0" w:color="auto"/>
            </w:tcBorders>
          </w:tcPr>
          <w:p w14:paraId="546C6C07" w14:textId="77777777" w:rsidR="00196302" w:rsidRPr="00E812BA" w:rsidRDefault="00196302" w:rsidP="008E5297">
            <w:pPr>
              <w:rPr>
                <w:spacing w:val="-2"/>
                <w:szCs w:val="22"/>
              </w:rPr>
            </w:pPr>
          </w:p>
        </w:tc>
        <w:tc>
          <w:tcPr>
            <w:tcW w:w="864" w:type="dxa"/>
            <w:tcBorders>
              <w:top w:val="single" w:sz="4" w:space="0" w:color="auto"/>
              <w:left w:val="single" w:sz="4" w:space="0" w:color="auto"/>
              <w:bottom w:val="single" w:sz="4" w:space="0" w:color="auto"/>
              <w:right w:val="single" w:sz="4" w:space="0" w:color="auto"/>
            </w:tcBorders>
            <w:vAlign w:val="center"/>
          </w:tcPr>
          <w:p w14:paraId="5E793E67" w14:textId="77777777" w:rsidR="00196302" w:rsidRPr="00E812BA" w:rsidRDefault="00196302" w:rsidP="008E5297">
            <w:pPr>
              <w:jc w:val="center"/>
              <w:rPr>
                <w:spacing w:val="-2"/>
                <w:szCs w:val="22"/>
              </w:rPr>
            </w:pPr>
          </w:p>
        </w:tc>
        <w:tc>
          <w:tcPr>
            <w:tcW w:w="864" w:type="dxa"/>
            <w:tcBorders>
              <w:top w:val="single" w:sz="4" w:space="0" w:color="auto"/>
              <w:left w:val="single" w:sz="4" w:space="0" w:color="auto"/>
              <w:bottom w:val="single" w:sz="4" w:space="0" w:color="auto"/>
              <w:right w:val="single" w:sz="4" w:space="0" w:color="auto"/>
            </w:tcBorders>
          </w:tcPr>
          <w:p w14:paraId="6C5BEAE7" w14:textId="77777777" w:rsidR="00196302" w:rsidRPr="00E812BA" w:rsidRDefault="00196302" w:rsidP="008E5297">
            <w:pPr>
              <w:rPr>
                <w:spacing w:val="-2"/>
                <w:szCs w:val="22"/>
              </w:rPr>
            </w:pPr>
          </w:p>
        </w:tc>
        <w:tc>
          <w:tcPr>
            <w:tcW w:w="1368" w:type="dxa"/>
            <w:tcBorders>
              <w:top w:val="single" w:sz="4" w:space="0" w:color="auto"/>
              <w:left w:val="single" w:sz="4" w:space="0" w:color="auto"/>
              <w:bottom w:val="single" w:sz="4" w:space="0" w:color="auto"/>
              <w:right w:val="single" w:sz="4" w:space="0" w:color="auto"/>
            </w:tcBorders>
          </w:tcPr>
          <w:p w14:paraId="1D4F98EE" w14:textId="77777777" w:rsidR="00196302" w:rsidRPr="00E812BA" w:rsidRDefault="00196302" w:rsidP="008E5297">
            <w:pPr>
              <w:rPr>
                <w:spacing w:val="-2"/>
                <w:szCs w:val="22"/>
              </w:rPr>
            </w:pPr>
          </w:p>
        </w:tc>
        <w:tc>
          <w:tcPr>
            <w:tcW w:w="2065" w:type="dxa"/>
            <w:tcBorders>
              <w:top w:val="single" w:sz="4" w:space="0" w:color="auto"/>
              <w:left w:val="single" w:sz="4" w:space="0" w:color="auto"/>
              <w:bottom w:val="single" w:sz="4" w:space="0" w:color="auto"/>
              <w:right w:val="single" w:sz="4" w:space="0" w:color="auto"/>
            </w:tcBorders>
          </w:tcPr>
          <w:p w14:paraId="11AAA36D" w14:textId="77777777" w:rsidR="00196302" w:rsidRPr="00E812BA" w:rsidRDefault="00196302" w:rsidP="008E5297">
            <w:pPr>
              <w:rPr>
                <w:spacing w:val="-2"/>
                <w:szCs w:val="22"/>
              </w:rPr>
            </w:pPr>
          </w:p>
        </w:tc>
      </w:tr>
      <w:tr w:rsidR="00196302" w:rsidRPr="00E812BA" w14:paraId="398E7C26" w14:textId="77777777" w:rsidTr="008E5297">
        <w:trPr>
          <w:trHeight w:val="576"/>
          <w:jc w:val="center"/>
        </w:trPr>
        <w:tc>
          <w:tcPr>
            <w:tcW w:w="1494" w:type="dxa"/>
            <w:tcBorders>
              <w:top w:val="single" w:sz="4" w:space="0" w:color="auto"/>
              <w:left w:val="single" w:sz="4" w:space="0" w:color="auto"/>
              <w:bottom w:val="single" w:sz="4" w:space="0" w:color="auto"/>
              <w:right w:val="single" w:sz="4" w:space="0" w:color="auto"/>
            </w:tcBorders>
            <w:vAlign w:val="bottom"/>
            <w:hideMark/>
          </w:tcPr>
          <w:p w14:paraId="3D08EAA2" w14:textId="77777777" w:rsidR="00196302" w:rsidRPr="00E812BA" w:rsidRDefault="00196302" w:rsidP="008E5297">
            <w:pPr>
              <w:jc w:val="center"/>
              <w:rPr>
                <w:spacing w:val="-2"/>
                <w:szCs w:val="22"/>
              </w:rPr>
            </w:pPr>
            <w:r w:rsidRPr="00E812BA">
              <w:rPr>
                <w:spacing w:val="-2"/>
                <w:szCs w:val="22"/>
              </w:rPr>
              <w:t xml:space="preserve">Mr. </w:t>
            </w:r>
            <w:r>
              <w:rPr>
                <w:spacing w:val="-2"/>
                <w:szCs w:val="22"/>
              </w:rPr>
              <w:t>Brown</w:t>
            </w:r>
          </w:p>
        </w:tc>
        <w:tc>
          <w:tcPr>
            <w:tcW w:w="1242" w:type="dxa"/>
            <w:tcBorders>
              <w:top w:val="single" w:sz="4" w:space="0" w:color="auto"/>
              <w:left w:val="single" w:sz="4" w:space="0" w:color="auto"/>
              <w:bottom w:val="single" w:sz="4" w:space="0" w:color="auto"/>
              <w:right w:val="single" w:sz="4" w:space="0" w:color="auto"/>
            </w:tcBorders>
          </w:tcPr>
          <w:p w14:paraId="1A1E0DCA" w14:textId="77777777" w:rsidR="00196302" w:rsidRDefault="00196302" w:rsidP="008E5297">
            <w:pPr>
              <w:jc w:val="center"/>
              <w:rPr>
                <w:spacing w:val="-2"/>
                <w:szCs w:val="22"/>
              </w:rPr>
            </w:pPr>
          </w:p>
          <w:p w14:paraId="0E03B60F" w14:textId="77777777" w:rsidR="00196302" w:rsidRPr="00E812BA" w:rsidRDefault="00196302" w:rsidP="008E5297">
            <w:pPr>
              <w:jc w:val="center"/>
              <w:rPr>
                <w:spacing w:val="-2"/>
                <w:szCs w:val="22"/>
              </w:rPr>
            </w:pPr>
          </w:p>
        </w:tc>
        <w:tc>
          <w:tcPr>
            <w:tcW w:w="1368" w:type="dxa"/>
            <w:tcBorders>
              <w:top w:val="single" w:sz="4" w:space="0" w:color="auto"/>
              <w:left w:val="single" w:sz="4" w:space="0" w:color="auto"/>
              <w:bottom w:val="single" w:sz="4" w:space="0" w:color="auto"/>
              <w:right w:val="single" w:sz="4" w:space="0" w:color="auto"/>
            </w:tcBorders>
          </w:tcPr>
          <w:p w14:paraId="3F6C0F5A" w14:textId="77777777" w:rsidR="00196302" w:rsidRDefault="00196302" w:rsidP="008E5297">
            <w:pPr>
              <w:jc w:val="center"/>
              <w:rPr>
                <w:spacing w:val="-2"/>
                <w:szCs w:val="22"/>
              </w:rPr>
            </w:pPr>
          </w:p>
          <w:p w14:paraId="2F95C87D" w14:textId="774D53B8" w:rsidR="00196302" w:rsidRPr="001061D6" w:rsidRDefault="00623D68" w:rsidP="008E5297">
            <w:pPr>
              <w:jc w:val="center"/>
              <w:rPr>
                <w:szCs w:val="22"/>
              </w:rPr>
            </w:pPr>
            <w:r>
              <w:rPr>
                <w:szCs w:val="22"/>
              </w:rPr>
              <w:t>X</w:t>
            </w:r>
          </w:p>
        </w:tc>
        <w:tc>
          <w:tcPr>
            <w:tcW w:w="864" w:type="dxa"/>
            <w:tcBorders>
              <w:top w:val="single" w:sz="4" w:space="0" w:color="auto"/>
              <w:left w:val="single" w:sz="4" w:space="0" w:color="auto"/>
              <w:bottom w:val="single" w:sz="4" w:space="0" w:color="auto"/>
              <w:right w:val="single" w:sz="4" w:space="0" w:color="auto"/>
            </w:tcBorders>
            <w:vAlign w:val="center"/>
          </w:tcPr>
          <w:p w14:paraId="20392041" w14:textId="77777777" w:rsidR="00196302" w:rsidRPr="00E812BA" w:rsidRDefault="00196302" w:rsidP="008E5297">
            <w:pPr>
              <w:jc w:val="center"/>
              <w:rPr>
                <w:spacing w:val="-2"/>
                <w:szCs w:val="22"/>
              </w:rPr>
            </w:pPr>
          </w:p>
        </w:tc>
        <w:tc>
          <w:tcPr>
            <w:tcW w:w="864" w:type="dxa"/>
            <w:tcBorders>
              <w:top w:val="single" w:sz="4" w:space="0" w:color="auto"/>
              <w:left w:val="single" w:sz="4" w:space="0" w:color="auto"/>
              <w:bottom w:val="single" w:sz="4" w:space="0" w:color="auto"/>
              <w:right w:val="single" w:sz="4" w:space="0" w:color="auto"/>
            </w:tcBorders>
          </w:tcPr>
          <w:p w14:paraId="4A9723F8" w14:textId="77777777" w:rsidR="00196302" w:rsidRPr="00E812BA" w:rsidRDefault="00196302" w:rsidP="008E5297">
            <w:pPr>
              <w:rPr>
                <w:spacing w:val="-2"/>
                <w:szCs w:val="22"/>
              </w:rPr>
            </w:pPr>
          </w:p>
        </w:tc>
        <w:tc>
          <w:tcPr>
            <w:tcW w:w="1368" w:type="dxa"/>
            <w:tcBorders>
              <w:top w:val="single" w:sz="4" w:space="0" w:color="auto"/>
              <w:left w:val="single" w:sz="4" w:space="0" w:color="auto"/>
              <w:bottom w:val="single" w:sz="4" w:space="0" w:color="auto"/>
              <w:right w:val="single" w:sz="4" w:space="0" w:color="auto"/>
            </w:tcBorders>
          </w:tcPr>
          <w:p w14:paraId="234BD070" w14:textId="77777777" w:rsidR="00196302" w:rsidRPr="00E812BA" w:rsidRDefault="00196302" w:rsidP="008E5297">
            <w:pPr>
              <w:rPr>
                <w:spacing w:val="-2"/>
                <w:szCs w:val="22"/>
              </w:rPr>
            </w:pPr>
          </w:p>
        </w:tc>
        <w:tc>
          <w:tcPr>
            <w:tcW w:w="2065" w:type="dxa"/>
            <w:tcBorders>
              <w:top w:val="single" w:sz="4" w:space="0" w:color="auto"/>
              <w:left w:val="single" w:sz="4" w:space="0" w:color="auto"/>
              <w:bottom w:val="single" w:sz="4" w:space="0" w:color="auto"/>
              <w:right w:val="single" w:sz="4" w:space="0" w:color="auto"/>
            </w:tcBorders>
          </w:tcPr>
          <w:p w14:paraId="2E882F62" w14:textId="77777777" w:rsidR="00196302" w:rsidRPr="00E812BA" w:rsidRDefault="00196302" w:rsidP="008E5297">
            <w:pPr>
              <w:rPr>
                <w:spacing w:val="-2"/>
                <w:szCs w:val="22"/>
              </w:rPr>
            </w:pPr>
          </w:p>
        </w:tc>
      </w:tr>
      <w:tr w:rsidR="00196302" w:rsidRPr="00E812BA" w14:paraId="029CB3A2" w14:textId="77777777" w:rsidTr="008E5297">
        <w:trPr>
          <w:trHeight w:val="576"/>
          <w:jc w:val="center"/>
        </w:trPr>
        <w:tc>
          <w:tcPr>
            <w:tcW w:w="1494" w:type="dxa"/>
            <w:tcBorders>
              <w:top w:val="single" w:sz="4" w:space="0" w:color="auto"/>
              <w:left w:val="single" w:sz="4" w:space="0" w:color="auto"/>
              <w:bottom w:val="single" w:sz="4" w:space="0" w:color="auto"/>
              <w:right w:val="single" w:sz="4" w:space="0" w:color="auto"/>
            </w:tcBorders>
            <w:vAlign w:val="bottom"/>
            <w:hideMark/>
          </w:tcPr>
          <w:p w14:paraId="2A3D8477" w14:textId="77777777" w:rsidR="00196302" w:rsidRPr="00E812BA" w:rsidRDefault="00196302" w:rsidP="008E5297">
            <w:pPr>
              <w:jc w:val="center"/>
              <w:rPr>
                <w:spacing w:val="-2"/>
                <w:szCs w:val="22"/>
              </w:rPr>
            </w:pPr>
            <w:r w:rsidRPr="00E812BA">
              <w:rPr>
                <w:spacing w:val="-2"/>
                <w:szCs w:val="22"/>
              </w:rPr>
              <w:t>Mr. Newton</w:t>
            </w:r>
          </w:p>
        </w:tc>
        <w:tc>
          <w:tcPr>
            <w:tcW w:w="1242" w:type="dxa"/>
            <w:tcBorders>
              <w:top w:val="single" w:sz="4" w:space="0" w:color="auto"/>
              <w:left w:val="single" w:sz="4" w:space="0" w:color="auto"/>
              <w:bottom w:val="single" w:sz="4" w:space="0" w:color="auto"/>
              <w:right w:val="single" w:sz="4" w:space="0" w:color="auto"/>
            </w:tcBorders>
          </w:tcPr>
          <w:p w14:paraId="150F87B9" w14:textId="77777777" w:rsidR="00196302" w:rsidRPr="00E812BA" w:rsidRDefault="00196302" w:rsidP="008E5297">
            <w:pPr>
              <w:rPr>
                <w:spacing w:val="-2"/>
                <w:szCs w:val="22"/>
              </w:rPr>
            </w:pPr>
          </w:p>
        </w:tc>
        <w:tc>
          <w:tcPr>
            <w:tcW w:w="1368" w:type="dxa"/>
            <w:tcBorders>
              <w:top w:val="single" w:sz="4" w:space="0" w:color="auto"/>
              <w:left w:val="single" w:sz="4" w:space="0" w:color="auto"/>
              <w:bottom w:val="single" w:sz="4" w:space="0" w:color="auto"/>
              <w:right w:val="single" w:sz="4" w:space="0" w:color="auto"/>
            </w:tcBorders>
          </w:tcPr>
          <w:p w14:paraId="0FD68A6B" w14:textId="77777777" w:rsidR="00196302" w:rsidRPr="00A26AD9" w:rsidRDefault="00196302" w:rsidP="008E5297">
            <w:pPr>
              <w:jc w:val="center"/>
              <w:rPr>
                <w:spacing w:val="-2"/>
                <w:szCs w:val="22"/>
              </w:rPr>
            </w:pPr>
          </w:p>
        </w:tc>
        <w:tc>
          <w:tcPr>
            <w:tcW w:w="864" w:type="dxa"/>
            <w:tcBorders>
              <w:top w:val="single" w:sz="4" w:space="0" w:color="auto"/>
              <w:left w:val="single" w:sz="4" w:space="0" w:color="auto"/>
              <w:bottom w:val="single" w:sz="4" w:space="0" w:color="auto"/>
              <w:right w:val="single" w:sz="4" w:space="0" w:color="auto"/>
            </w:tcBorders>
            <w:vAlign w:val="center"/>
          </w:tcPr>
          <w:p w14:paraId="3488E5EA" w14:textId="2DE5ECBF" w:rsidR="00196302" w:rsidRPr="00E812BA" w:rsidRDefault="00623D68" w:rsidP="008E5297">
            <w:pPr>
              <w:jc w:val="center"/>
              <w:rPr>
                <w:spacing w:val="-2"/>
                <w:szCs w:val="22"/>
              </w:rPr>
            </w:pPr>
            <w:r>
              <w:rPr>
                <w:spacing w:val="-2"/>
                <w:szCs w:val="22"/>
              </w:rPr>
              <w:t>X</w:t>
            </w:r>
          </w:p>
        </w:tc>
        <w:tc>
          <w:tcPr>
            <w:tcW w:w="864" w:type="dxa"/>
            <w:tcBorders>
              <w:top w:val="single" w:sz="4" w:space="0" w:color="auto"/>
              <w:left w:val="single" w:sz="4" w:space="0" w:color="auto"/>
              <w:bottom w:val="single" w:sz="4" w:space="0" w:color="auto"/>
              <w:right w:val="single" w:sz="4" w:space="0" w:color="auto"/>
            </w:tcBorders>
          </w:tcPr>
          <w:p w14:paraId="02E920F2" w14:textId="77777777" w:rsidR="00196302" w:rsidRPr="00E812BA" w:rsidRDefault="00196302" w:rsidP="008E5297">
            <w:pPr>
              <w:rPr>
                <w:spacing w:val="-2"/>
                <w:szCs w:val="22"/>
              </w:rPr>
            </w:pPr>
          </w:p>
        </w:tc>
        <w:tc>
          <w:tcPr>
            <w:tcW w:w="1368" w:type="dxa"/>
            <w:tcBorders>
              <w:top w:val="single" w:sz="4" w:space="0" w:color="auto"/>
              <w:left w:val="single" w:sz="4" w:space="0" w:color="auto"/>
              <w:bottom w:val="single" w:sz="4" w:space="0" w:color="auto"/>
              <w:right w:val="single" w:sz="4" w:space="0" w:color="auto"/>
            </w:tcBorders>
          </w:tcPr>
          <w:p w14:paraId="44A19CB6" w14:textId="77777777" w:rsidR="00196302" w:rsidRPr="00E812BA" w:rsidRDefault="00196302" w:rsidP="008E5297">
            <w:pPr>
              <w:rPr>
                <w:spacing w:val="-2"/>
                <w:szCs w:val="22"/>
              </w:rPr>
            </w:pPr>
          </w:p>
        </w:tc>
        <w:tc>
          <w:tcPr>
            <w:tcW w:w="2065" w:type="dxa"/>
            <w:tcBorders>
              <w:top w:val="single" w:sz="4" w:space="0" w:color="auto"/>
              <w:left w:val="single" w:sz="4" w:space="0" w:color="auto"/>
              <w:bottom w:val="single" w:sz="4" w:space="0" w:color="auto"/>
              <w:right w:val="single" w:sz="4" w:space="0" w:color="auto"/>
            </w:tcBorders>
          </w:tcPr>
          <w:p w14:paraId="0705BFD3" w14:textId="77777777" w:rsidR="00196302" w:rsidRPr="00E812BA" w:rsidRDefault="00196302" w:rsidP="008E5297">
            <w:pPr>
              <w:rPr>
                <w:spacing w:val="-2"/>
                <w:szCs w:val="22"/>
              </w:rPr>
            </w:pPr>
          </w:p>
        </w:tc>
      </w:tr>
      <w:tr w:rsidR="00196302" w:rsidRPr="00E812BA" w14:paraId="2E45CE93" w14:textId="77777777" w:rsidTr="008E5297">
        <w:trPr>
          <w:trHeight w:val="576"/>
          <w:jc w:val="center"/>
        </w:trPr>
        <w:tc>
          <w:tcPr>
            <w:tcW w:w="1494" w:type="dxa"/>
            <w:tcBorders>
              <w:top w:val="single" w:sz="4" w:space="0" w:color="auto"/>
              <w:left w:val="single" w:sz="4" w:space="0" w:color="auto"/>
              <w:bottom w:val="single" w:sz="4" w:space="0" w:color="auto"/>
              <w:right w:val="single" w:sz="4" w:space="0" w:color="auto"/>
            </w:tcBorders>
            <w:vAlign w:val="bottom"/>
            <w:hideMark/>
          </w:tcPr>
          <w:p w14:paraId="50A4073F" w14:textId="77777777" w:rsidR="00196302" w:rsidRPr="00E812BA" w:rsidRDefault="00196302" w:rsidP="008E5297">
            <w:pPr>
              <w:jc w:val="center"/>
              <w:rPr>
                <w:spacing w:val="-2"/>
                <w:szCs w:val="22"/>
              </w:rPr>
            </w:pPr>
            <w:r w:rsidRPr="00E812BA">
              <w:rPr>
                <w:spacing w:val="-2"/>
                <w:szCs w:val="22"/>
              </w:rPr>
              <w:t>Mr. Rullo</w:t>
            </w:r>
          </w:p>
        </w:tc>
        <w:tc>
          <w:tcPr>
            <w:tcW w:w="1242" w:type="dxa"/>
            <w:tcBorders>
              <w:top w:val="single" w:sz="4" w:space="0" w:color="auto"/>
              <w:left w:val="single" w:sz="4" w:space="0" w:color="auto"/>
              <w:bottom w:val="single" w:sz="4" w:space="0" w:color="auto"/>
              <w:right w:val="single" w:sz="4" w:space="0" w:color="auto"/>
            </w:tcBorders>
            <w:vAlign w:val="bottom"/>
          </w:tcPr>
          <w:p w14:paraId="3FB6DAF9" w14:textId="77777777" w:rsidR="00196302" w:rsidRPr="00E812BA" w:rsidRDefault="00196302" w:rsidP="008E5297">
            <w:pPr>
              <w:rPr>
                <w:spacing w:val="-2"/>
                <w:szCs w:val="22"/>
              </w:rPr>
            </w:pPr>
          </w:p>
        </w:tc>
        <w:tc>
          <w:tcPr>
            <w:tcW w:w="1368" w:type="dxa"/>
            <w:tcBorders>
              <w:top w:val="single" w:sz="4" w:space="0" w:color="auto"/>
              <w:left w:val="single" w:sz="4" w:space="0" w:color="auto"/>
              <w:bottom w:val="single" w:sz="4" w:space="0" w:color="auto"/>
              <w:right w:val="single" w:sz="4" w:space="0" w:color="auto"/>
            </w:tcBorders>
          </w:tcPr>
          <w:p w14:paraId="64FB6031" w14:textId="77777777" w:rsidR="00196302" w:rsidRPr="00E812BA" w:rsidRDefault="00196302" w:rsidP="008E5297">
            <w:pPr>
              <w:jc w:val="center"/>
              <w:rPr>
                <w:spacing w:val="-2"/>
                <w:szCs w:val="22"/>
              </w:rPr>
            </w:pPr>
          </w:p>
        </w:tc>
        <w:tc>
          <w:tcPr>
            <w:tcW w:w="864" w:type="dxa"/>
            <w:tcBorders>
              <w:top w:val="single" w:sz="4" w:space="0" w:color="auto"/>
              <w:left w:val="single" w:sz="4" w:space="0" w:color="auto"/>
              <w:bottom w:val="single" w:sz="4" w:space="0" w:color="auto"/>
              <w:right w:val="single" w:sz="4" w:space="0" w:color="auto"/>
            </w:tcBorders>
            <w:vAlign w:val="center"/>
          </w:tcPr>
          <w:p w14:paraId="1AA61A8F" w14:textId="68B81D65" w:rsidR="00196302" w:rsidRPr="00E812BA" w:rsidRDefault="00623D68" w:rsidP="008E5297">
            <w:pPr>
              <w:jc w:val="center"/>
              <w:rPr>
                <w:spacing w:val="-2"/>
                <w:szCs w:val="22"/>
              </w:rPr>
            </w:pPr>
            <w:r>
              <w:rPr>
                <w:spacing w:val="-2"/>
                <w:szCs w:val="22"/>
              </w:rPr>
              <w:t>X</w:t>
            </w:r>
            <w:bookmarkStart w:id="0" w:name="_GoBack"/>
            <w:bookmarkEnd w:id="0"/>
          </w:p>
        </w:tc>
        <w:tc>
          <w:tcPr>
            <w:tcW w:w="864" w:type="dxa"/>
            <w:tcBorders>
              <w:top w:val="single" w:sz="4" w:space="0" w:color="auto"/>
              <w:left w:val="single" w:sz="4" w:space="0" w:color="auto"/>
              <w:bottom w:val="single" w:sz="4" w:space="0" w:color="auto"/>
              <w:right w:val="single" w:sz="4" w:space="0" w:color="auto"/>
            </w:tcBorders>
          </w:tcPr>
          <w:p w14:paraId="7155A2DC" w14:textId="77777777" w:rsidR="00196302" w:rsidRPr="00E812BA" w:rsidRDefault="00196302" w:rsidP="008E5297">
            <w:pPr>
              <w:rPr>
                <w:spacing w:val="-2"/>
                <w:szCs w:val="22"/>
              </w:rPr>
            </w:pPr>
          </w:p>
        </w:tc>
        <w:tc>
          <w:tcPr>
            <w:tcW w:w="1368" w:type="dxa"/>
            <w:tcBorders>
              <w:top w:val="single" w:sz="4" w:space="0" w:color="auto"/>
              <w:left w:val="single" w:sz="4" w:space="0" w:color="auto"/>
              <w:bottom w:val="single" w:sz="4" w:space="0" w:color="auto"/>
              <w:right w:val="single" w:sz="4" w:space="0" w:color="auto"/>
            </w:tcBorders>
          </w:tcPr>
          <w:p w14:paraId="7D55B3A0" w14:textId="77777777" w:rsidR="00196302" w:rsidRPr="00E812BA" w:rsidRDefault="00196302" w:rsidP="008E5297">
            <w:pPr>
              <w:rPr>
                <w:spacing w:val="-2"/>
                <w:szCs w:val="22"/>
              </w:rPr>
            </w:pPr>
          </w:p>
        </w:tc>
        <w:tc>
          <w:tcPr>
            <w:tcW w:w="2065" w:type="dxa"/>
            <w:tcBorders>
              <w:top w:val="single" w:sz="4" w:space="0" w:color="auto"/>
              <w:left w:val="single" w:sz="4" w:space="0" w:color="auto"/>
              <w:bottom w:val="single" w:sz="4" w:space="0" w:color="auto"/>
              <w:right w:val="single" w:sz="4" w:space="0" w:color="auto"/>
            </w:tcBorders>
          </w:tcPr>
          <w:p w14:paraId="5BD8FBEE" w14:textId="77777777" w:rsidR="00196302" w:rsidRPr="00E812BA" w:rsidRDefault="00196302" w:rsidP="008E5297">
            <w:pPr>
              <w:rPr>
                <w:spacing w:val="-2"/>
                <w:szCs w:val="22"/>
              </w:rPr>
            </w:pPr>
          </w:p>
        </w:tc>
      </w:tr>
    </w:tbl>
    <w:p w14:paraId="4712B392" w14:textId="77777777" w:rsidR="00196302" w:rsidRDefault="00196302" w:rsidP="00196302"/>
    <w:p w14:paraId="337FBD89" w14:textId="77777777" w:rsidR="00A6504F" w:rsidRDefault="00A6504F"/>
    <w:sectPr w:rsidR="00A6504F" w:rsidSect="00795397">
      <w:footerReference w:type="default" r:id="rId6"/>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685BB" w14:textId="77777777" w:rsidR="00F91393" w:rsidRDefault="004678DB">
      <w:r>
        <w:separator/>
      </w:r>
    </w:p>
  </w:endnote>
  <w:endnote w:type="continuationSeparator" w:id="0">
    <w:p w14:paraId="78325652" w14:textId="77777777" w:rsidR="00F91393" w:rsidRDefault="0046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440A" w14:textId="77777777" w:rsidR="00DC3636" w:rsidRDefault="00623D68">
    <w:pPr>
      <w:pStyle w:val="Footer"/>
    </w:pPr>
  </w:p>
  <w:p w14:paraId="540B18A3" w14:textId="77777777" w:rsidR="00DC3636" w:rsidRDefault="00623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6EDE9" w14:textId="77777777" w:rsidR="00F91393" w:rsidRDefault="004678DB">
      <w:r>
        <w:separator/>
      </w:r>
    </w:p>
  </w:footnote>
  <w:footnote w:type="continuationSeparator" w:id="0">
    <w:p w14:paraId="404CA13C" w14:textId="77777777" w:rsidR="00F91393" w:rsidRDefault="0046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02"/>
    <w:rsid w:val="00196302"/>
    <w:rsid w:val="004678DB"/>
    <w:rsid w:val="00623D68"/>
    <w:rsid w:val="00932016"/>
    <w:rsid w:val="00A6504F"/>
    <w:rsid w:val="00F9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F035776"/>
  <w15:chartTrackingRefBased/>
  <w15:docId w15:val="{DB88F5F0-E921-4C0A-B1DB-2E8E5DBA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6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6302"/>
    <w:pPr>
      <w:tabs>
        <w:tab w:val="center" w:pos="4680"/>
        <w:tab w:val="right" w:pos="9360"/>
      </w:tabs>
    </w:pPr>
  </w:style>
  <w:style w:type="character" w:customStyle="1" w:styleId="FooterChar">
    <w:name w:val="Footer Char"/>
    <w:basedOn w:val="DefaultParagraphFont"/>
    <w:link w:val="Footer"/>
    <w:uiPriority w:val="99"/>
    <w:rsid w:val="00196302"/>
    <w:rPr>
      <w:rFonts w:ascii="Times New Roman" w:eastAsia="Times New Roman" w:hAnsi="Times New Roman" w:cs="Times New Roman"/>
      <w:sz w:val="24"/>
      <w:szCs w:val="24"/>
    </w:rPr>
  </w:style>
  <w:style w:type="paragraph" w:customStyle="1" w:styleId="5Double">
    <w:name w:val="** .5 Double"/>
    <w:basedOn w:val="Normal"/>
    <w:qFormat/>
    <w:rsid w:val="00196302"/>
    <w:pPr>
      <w:spacing w:line="480" w:lineRule="auto"/>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Telsey</dc:creator>
  <cp:keywords/>
  <dc:description/>
  <cp:lastModifiedBy>Joanne</cp:lastModifiedBy>
  <cp:revision>3</cp:revision>
  <dcterms:created xsi:type="dcterms:W3CDTF">2019-10-15T19:41:00Z</dcterms:created>
  <dcterms:modified xsi:type="dcterms:W3CDTF">2019-10-16T13:53:00Z</dcterms:modified>
</cp:coreProperties>
</file>